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CFF" w:rsidRDefault="00F90CFF" w:rsidP="00CD6DDF">
      <w:pPr>
        <w:spacing w:after="0" w:line="240" w:lineRule="auto"/>
      </w:pPr>
      <w:r>
        <w:t xml:space="preserve"> </w:t>
      </w:r>
    </w:p>
    <w:p w:rsidR="00F90CFF" w:rsidRPr="00F90CFF" w:rsidRDefault="00F90CFF" w:rsidP="00CD6DDF">
      <w:pPr>
        <w:spacing w:after="0" w:line="240" w:lineRule="auto"/>
      </w:pPr>
      <w:r>
        <w:t xml:space="preserve">Запустить </w:t>
      </w:r>
      <w:proofErr w:type="spellStart"/>
      <w:r>
        <w:rPr>
          <w:lang w:val="en-US"/>
        </w:rPr>
        <w:t>jCjS</w:t>
      </w:r>
      <w:proofErr w:type="spellEnd"/>
    </w:p>
    <w:p w:rsidR="00F90CFF" w:rsidRDefault="00F90CFF" w:rsidP="00CD6DDF">
      <w:pPr>
        <w:spacing w:after="0" w:line="240" w:lineRule="auto"/>
        <w:rPr>
          <w:lang w:val="en-US"/>
        </w:rPr>
      </w:pPr>
      <w:r w:rsidRPr="00F90CFF">
        <w:rPr>
          <w:lang w:val="en-US"/>
        </w:rPr>
        <w:t>jCjSGui.exe -</w:t>
      </w:r>
      <w:proofErr w:type="spellStart"/>
      <w:proofErr w:type="gramStart"/>
      <w:r w:rsidRPr="00F90CFF">
        <w:rPr>
          <w:lang w:val="en-US"/>
        </w:rPr>
        <w:t>cfg</w:t>
      </w:r>
      <w:proofErr w:type="spellEnd"/>
      <w:r w:rsidRPr="00F90CFF">
        <w:rPr>
          <w:lang w:val="en-US"/>
        </w:rPr>
        <w:t xml:space="preserve"> ..</w:t>
      </w:r>
      <w:proofErr w:type="gramEnd"/>
      <w:r w:rsidRPr="00F90CFF">
        <w:rPr>
          <w:lang w:val="en-US"/>
        </w:rPr>
        <w:t xml:space="preserve">/stuff/ACOTT/us01/jcjs_us01_metrolog.xml </w:t>
      </w:r>
    </w:p>
    <w:p w:rsidR="00F90CFF" w:rsidRPr="005B24EC" w:rsidRDefault="00F90CFF" w:rsidP="00CD6DDF">
      <w:pPr>
        <w:spacing w:after="0" w:line="240" w:lineRule="auto"/>
      </w:pPr>
      <w:r>
        <w:t>Перейти</w:t>
      </w:r>
      <w:r w:rsidRPr="005B24EC">
        <w:t xml:space="preserve"> </w:t>
      </w:r>
      <w:r>
        <w:t>по</w:t>
      </w:r>
      <w:r w:rsidRPr="005B24EC">
        <w:t xml:space="preserve"> </w:t>
      </w:r>
      <w:r>
        <w:t>ссылке</w:t>
      </w:r>
    </w:p>
    <w:p w:rsidR="00F90CFF" w:rsidRPr="005B24EC" w:rsidRDefault="00705CD1" w:rsidP="00CD6DDF">
      <w:pPr>
        <w:spacing w:after="0" w:line="240" w:lineRule="auto"/>
      </w:pPr>
      <w:hyperlink r:id="rId5" w:history="1">
        <w:r w:rsidR="00F90CFF" w:rsidRPr="00F90CFF">
          <w:rPr>
            <w:rStyle w:val="a5"/>
            <w:lang w:val="en-US"/>
          </w:rPr>
          <w:t>http</w:t>
        </w:r>
        <w:r w:rsidR="00F90CFF" w:rsidRPr="005B24EC">
          <w:rPr>
            <w:rStyle w:val="a5"/>
          </w:rPr>
          <w:t>://127.0.0.1:8080/</w:t>
        </w:r>
        <w:r w:rsidR="00F90CFF" w:rsidRPr="00F90CFF">
          <w:rPr>
            <w:rStyle w:val="a5"/>
            <w:lang w:val="en-US"/>
          </w:rPr>
          <w:t>ACOUSTIC</w:t>
        </w:r>
        <w:r w:rsidR="00F90CFF" w:rsidRPr="005B24EC">
          <w:rPr>
            <w:rStyle w:val="a5"/>
          </w:rPr>
          <w:t>_</w:t>
        </w:r>
        <w:r w:rsidR="00F90CFF" w:rsidRPr="00F90CFF">
          <w:rPr>
            <w:rStyle w:val="a5"/>
            <w:lang w:val="en-US"/>
          </w:rPr>
          <w:t>METR</w:t>
        </w:r>
        <w:r w:rsidR="00F90CFF" w:rsidRPr="005B24EC">
          <w:rPr>
            <w:rStyle w:val="a5"/>
          </w:rPr>
          <w:t>/</w:t>
        </w:r>
      </w:hyperlink>
      <w:r w:rsidR="00F90CFF" w:rsidRPr="005B24EC">
        <w:t xml:space="preserve"> </w:t>
      </w:r>
    </w:p>
    <w:p w:rsidR="00F90CFF" w:rsidRPr="00DB2F0D" w:rsidRDefault="00F90CFF" w:rsidP="00CD6DDF">
      <w:pPr>
        <w:spacing w:after="0" w:line="240" w:lineRule="auto"/>
      </w:pPr>
    </w:p>
    <w:p w:rsidR="00F90CFF" w:rsidRPr="00F90CFF" w:rsidRDefault="00F90CFF" w:rsidP="00CD6DDF">
      <w:pPr>
        <w:spacing w:after="0" w:line="240" w:lineRule="auto"/>
      </w:pPr>
      <w:r>
        <w:t>Если порт занят 8080, то</w:t>
      </w:r>
      <w:proofErr w:type="gramStart"/>
      <w:r>
        <w:t xml:space="preserve"> З</w:t>
      </w:r>
      <w:proofErr w:type="gramEnd"/>
      <w:r>
        <w:t>апустить</w:t>
      </w:r>
      <w:r w:rsidRPr="00F90CFF">
        <w:t xml:space="preserve"> </w:t>
      </w:r>
      <w:proofErr w:type="spellStart"/>
      <w:r>
        <w:rPr>
          <w:lang w:val="en-US"/>
        </w:rPr>
        <w:t>jCjS</w:t>
      </w:r>
      <w:proofErr w:type="spellEnd"/>
      <w:r>
        <w:t xml:space="preserve"> с указанием порта</w:t>
      </w:r>
    </w:p>
    <w:p w:rsidR="00F90CFF" w:rsidRDefault="00F90CFF" w:rsidP="00CD6DDF">
      <w:pPr>
        <w:spacing w:after="0" w:line="240" w:lineRule="auto"/>
        <w:rPr>
          <w:lang w:val="en-US"/>
        </w:rPr>
      </w:pPr>
      <w:r w:rsidRPr="00F90CFF">
        <w:rPr>
          <w:lang w:val="en-US"/>
        </w:rPr>
        <w:t>jCjSGui.exe -</w:t>
      </w:r>
      <w:proofErr w:type="spellStart"/>
      <w:proofErr w:type="gramStart"/>
      <w:r w:rsidRPr="00F90CFF">
        <w:rPr>
          <w:lang w:val="en-US"/>
        </w:rPr>
        <w:t>cfg</w:t>
      </w:r>
      <w:proofErr w:type="spellEnd"/>
      <w:r w:rsidRPr="00F90CFF">
        <w:rPr>
          <w:lang w:val="en-US"/>
        </w:rPr>
        <w:t xml:space="preserve"> ..</w:t>
      </w:r>
      <w:proofErr w:type="gramEnd"/>
      <w:r w:rsidRPr="00F90CFF">
        <w:rPr>
          <w:lang w:val="en-US"/>
        </w:rPr>
        <w:t xml:space="preserve">/stuff/ACOTT/us01/jcjs_us01_metrolog.xml </w:t>
      </w:r>
      <w:r>
        <w:rPr>
          <w:lang w:val="en-US"/>
        </w:rPr>
        <w:t xml:space="preserve">–p </w:t>
      </w:r>
      <w:r w:rsidRPr="00F90CFF">
        <w:rPr>
          <w:b/>
          <w:lang w:val="en-US"/>
        </w:rPr>
        <w:t>8088</w:t>
      </w:r>
    </w:p>
    <w:p w:rsidR="00F90CFF" w:rsidRPr="00F90CFF" w:rsidRDefault="00F90CFF" w:rsidP="00CD6DDF">
      <w:pPr>
        <w:spacing w:after="0" w:line="240" w:lineRule="auto"/>
      </w:pPr>
      <w:r>
        <w:t>Перейти</w:t>
      </w:r>
      <w:r w:rsidRPr="00F90CFF">
        <w:t xml:space="preserve"> </w:t>
      </w:r>
      <w:r>
        <w:t>по</w:t>
      </w:r>
      <w:r w:rsidRPr="00F90CFF">
        <w:t xml:space="preserve"> </w:t>
      </w:r>
      <w:r>
        <w:t>ссылке</w:t>
      </w:r>
    </w:p>
    <w:p w:rsidR="00F90CFF" w:rsidRPr="00D27843" w:rsidRDefault="00705CD1" w:rsidP="00CD6DDF">
      <w:pPr>
        <w:spacing w:after="0" w:line="240" w:lineRule="auto"/>
      </w:pPr>
      <w:hyperlink r:id="rId6" w:history="1">
        <w:r w:rsidR="00F90CFF">
          <w:rPr>
            <w:rStyle w:val="a5"/>
          </w:rPr>
          <w:t>http://127.0.0.1:</w:t>
        </w:r>
        <w:r w:rsidR="00F90CFF" w:rsidRPr="00F90CFF">
          <w:rPr>
            <w:rStyle w:val="a5"/>
            <w:b/>
          </w:rPr>
          <w:t>8088</w:t>
        </w:r>
        <w:r w:rsidR="00F90CFF">
          <w:rPr>
            <w:rStyle w:val="a5"/>
          </w:rPr>
          <w:t>/ACOUSTIC_METR/</w:t>
        </w:r>
      </w:hyperlink>
    </w:p>
    <w:p w:rsidR="00CD6DDF" w:rsidRDefault="00CD6DDF" w:rsidP="00CD6DDF">
      <w:pPr>
        <w:spacing w:after="0" w:line="240" w:lineRule="auto"/>
        <w:rPr>
          <w:noProof/>
          <w:lang w:eastAsia="ru-RU"/>
        </w:rPr>
      </w:pPr>
    </w:p>
    <w:p w:rsidR="00CD6DDF" w:rsidRDefault="00F90CFF" w:rsidP="00CD6DDF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 wp14:anchorId="0EEF6AE8" wp14:editId="11E503E0">
            <wp:extent cx="5943600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b="16304"/>
                    <a:stretch/>
                  </pic:blipFill>
                  <pic:spPr bwMode="auto">
                    <a:xfrm>
                      <a:off x="0" y="0"/>
                      <a:ext cx="5940425" cy="9139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D6DDF" w:rsidRDefault="00F90CFF" w:rsidP="00CD6DDF">
      <w:pPr>
        <w:spacing w:after="0" w:line="240" w:lineRule="auto"/>
        <w:rPr>
          <w:b/>
        </w:rPr>
      </w:pPr>
      <w:r>
        <w:t>На странице нажать кнопку</w:t>
      </w:r>
      <w:proofErr w:type="gramStart"/>
      <w:r>
        <w:t xml:space="preserve"> </w:t>
      </w:r>
      <w:r w:rsidRPr="00F90CFF">
        <w:rPr>
          <w:b/>
        </w:rPr>
        <w:t>С</w:t>
      </w:r>
      <w:proofErr w:type="gramEnd"/>
      <w:r w:rsidRPr="00F90CFF">
        <w:rPr>
          <w:b/>
        </w:rPr>
        <w:t>канировать</w:t>
      </w:r>
    </w:p>
    <w:p w:rsidR="00CD6DDF" w:rsidRDefault="00CD6DDF" w:rsidP="00CD6DDF">
      <w:pPr>
        <w:spacing w:after="0" w:line="240" w:lineRule="auto"/>
        <w:rPr>
          <w:b/>
        </w:rPr>
      </w:pPr>
    </w:p>
    <w:p w:rsidR="00CD6DDF" w:rsidRDefault="00F90CFF" w:rsidP="00CD6DDF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 wp14:anchorId="19D267B1" wp14:editId="37E0B76F">
            <wp:extent cx="5943383" cy="446567"/>
            <wp:effectExtent l="0" t="0" r="63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t="58823"/>
                    <a:stretch/>
                  </pic:blipFill>
                  <pic:spPr bwMode="auto">
                    <a:xfrm>
                      <a:off x="0" y="0"/>
                      <a:ext cx="5940425" cy="4463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90CFF" w:rsidRDefault="00F90CFF" w:rsidP="00CD6DDF">
      <w:pPr>
        <w:spacing w:after="0" w:line="240" w:lineRule="auto"/>
      </w:pPr>
      <w:r>
        <w:t>Появятся все найденные усилители. Кликнуть в ячейку с коэффициентом калибруемого канала</w:t>
      </w:r>
      <w:r w:rsidR="00CD6DDF">
        <w:t>. Откроется калибровочное окно</w:t>
      </w:r>
    </w:p>
    <w:p w:rsidR="00DB2F0D" w:rsidRDefault="00F90CFF" w:rsidP="00CD6DDF">
      <w:pPr>
        <w:spacing w:after="0" w:line="240" w:lineRule="auto"/>
        <w:jc w:val="center"/>
      </w:pPr>
      <w:bookmarkStart w:id="0" w:name="_GoBack"/>
      <w:r>
        <w:rPr>
          <w:noProof/>
          <w:lang w:eastAsia="ru-RU"/>
        </w:rPr>
        <w:drawing>
          <wp:inline distT="0" distB="0" distL="0" distR="0" wp14:anchorId="42E9F7C3" wp14:editId="24D2D6E6">
            <wp:extent cx="2020186" cy="2020186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9391" cy="2019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F90CFF" w:rsidRDefault="0082387D" w:rsidP="00CD6DDF">
      <w:pPr>
        <w:spacing w:after="0" w:line="240" w:lineRule="auto"/>
        <w:rPr>
          <w:b/>
        </w:rPr>
      </w:pPr>
      <w:r>
        <w:t>Подать</w:t>
      </w:r>
      <w:r w:rsidR="00F90CFF">
        <w:t xml:space="preserve"> на входе УС-01 </w:t>
      </w:r>
      <w:r>
        <w:t xml:space="preserve">напряжение  13 мкВ и нажать соответствующую напряжению кнопу </w:t>
      </w:r>
      <w:proofErr w:type="spellStart"/>
      <w:r w:rsidRPr="0082387D">
        <w:rPr>
          <w:b/>
        </w:rPr>
        <w:t>Расчитать</w:t>
      </w:r>
      <w:proofErr w:type="spellEnd"/>
      <w:r w:rsidRPr="0082387D">
        <w:rPr>
          <w:b/>
        </w:rPr>
        <w:t xml:space="preserve"> </w:t>
      </w:r>
      <w:proofErr w:type="spellStart"/>
      <w:r w:rsidRPr="0082387D">
        <w:rPr>
          <w:b/>
        </w:rPr>
        <w:t>коэф-нт</w:t>
      </w:r>
      <w:proofErr w:type="spellEnd"/>
    </w:p>
    <w:p w:rsidR="0082387D" w:rsidRDefault="00DB2F0D" w:rsidP="00CD6DDF">
      <w:pPr>
        <w:spacing w:after="0" w:line="240" w:lineRule="auto"/>
      </w:pPr>
      <w:r>
        <w:t>Кнопкой</w:t>
      </w:r>
      <w:proofErr w:type="gramStart"/>
      <w:r>
        <w:t xml:space="preserve"> </w:t>
      </w:r>
      <w:r w:rsidRPr="00DB2F0D">
        <w:rPr>
          <w:b/>
        </w:rPr>
        <w:t>С</w:t>
      </w:r>
      <w:proofErr w:type="gramEnd"/>
      <w:r w:rsidRPr="00DB2F0D">
        <w:rPr>
          <w:b/>
        </w:rPr>
        <w:t>копировать</w:t>
      </w:r>
      <w:r>
        <w:t xml:space="preserve"> можно применить первый рассчитанный коэффициент для всех калибр-</w:t>
      </w:r>
      <w:proofErr w:type="spellStart"/>
      <w:r>
        <w:t>ых</w:t>
      </w:r>
      <w:proofErr w:type="spellEnd"/>
      <w:r>
        <w:t xml:space="preserve"> напряжений.</w:t>
      </w:r>
    </w:p>
    <w:p w:rsidR="00DB2F0D" w:rsidRDefault="00DB2F0D" w:rsidP="00CD6DDF">
      <w:pPr>
        <w:spacing w:after="0" w:line="240" w:lineRule="auto"/>
      </w:pPr>
      <w:r>
        <w:t>Или п</w:t>
      </w:r>
      <w:r w:rsidR="0082387D">
        <w:t>овторить действия с напряжением 97 мкВ</w:t>
      </w:r>
      <w:r>
        <w:t>,</w:t>
      </w:r>
      <w:r w:rsidR="0082387D">
        <w:t xml:space="preserve"> 1м</w:t>
      </w:r>
      <w:r w:rsidR="005B24EC">
        <w:t>В</w:t>
      </w:r>
      <w:r>
        <w:t>,</w:t>
      </w:r>
      <w:r w:rsidR="0082387D">
        <w:t xml:space="preserve"> 20 м</w:t>
      </w:r>
      <w:r>
        <w:t>В,</w:t>
      </w:r>
      <w:r w:rsidR="0082387D">
        <w:t xml:space="preserve"> и 39 мВ. </w:t>
      </w:r>
    </w:p>
    <w:p w:rsidR="0082387D" w:rsidRPr="001957E7" w:rsidRDefault="00DB2F0D" w:rsidP="00CD6DDF">
      <w:pPr>
        <w:spacing w:after="0" w:line="240" w:lineRule="auto"/>
      </w:pPr>
      <w:r>
        <w:t>В финале калибровки канала н</w:t>
      </w:r>
      <w:r w:rsidR="0082387D">
        <w:t>ажать кнопку</w:t>
      </w:r>
      <w:proofErr w:type="gramStart"/>
      <w:r w:rsidR="0082387D">
        <w:t xml:space="preserve"> </w:t>
      </w:r>
      <w:r w:rsidR="0082387D" w:rsidRPr="0082387D">
        <w:rPr>
          <w:b/>
        </w:rPr>
        <w:t>С</w:t>
      </w:r>
      <w:proofErr w:type="gramEnd"/>
      <w:r w:rsidR="0082387D" w:rsidRPr="0082387D">
        <w:rPr>
          <w:b/>
        </w:rPr>
        <w:t>охранить</w:t>
      </w:r>
      <w:r w:rsidR="001957E7">
        <w:rPr>
          <w:b/>
        </w:rPr>
        <w:t xml:space="preserve"> </w:t>
      </w:r>
      <w:r w:rsidR="001957E7" w:rsidRPr="001957E7">
        <w:t>(</w:t>
      </w:r>
      <w:r w:rsidR="001957E7">
        <w:t xml:space="preserve">полученные коэффициенты сохранятся на </w:t>
      </w:r>
      <w:r w:rsidR="00C859CE">
        <w:rPr>
          <w:lang w:val="en-US"/>
        </w:rPr>
        <w:t>HDD</w:t>
      </w:r>
      <w:r w:rsidR="001957E7" w:rsidRPr="001957E7">
        <w:t>)</w:t>
      </w:r>
    </w:p>
    <w:p w:rsidR="00DB2F0D" w:rsidRDefault="00DB2F0D" w:rsidP="00CD6DDF">
      <w:pPr>
        <w:spacing w:after="0" w:line="240" w:lineRule="auto"/>
        <w:rPr>
          <w:b/>
        </w:rPr>
      </w:pPr>
    </w:p>
    <w:p w:rsidR="0082387D" w:rsidRDefault="0082387D" w:rsidP="00CD6DDF">
      <w:pPr>
        <w:spacing w:after="0" w:line="240" w:lineRule="auto"/>
      </w:pPr>
      <w:r w:rsidRPr="0082387D">
        <w:t>П</w:t>
      </w:r>
      <w:r>
        <w:t xml:space="preserve">осле калибровки усилителей, рядом с файлом </w:t>
      </w:r>
    </w:p>
    <w:p w:rsidR="0082387D" w:rsidRPr="0082387D" w:rsidRDefault="0082387D" w:rsidP="00CD6DDF">
      <w:pPr>
        <w:spacing w:after="0" w:line="240" w:lineRule="auto"/>
        <w:rPr>
          <w:lang w:val="en-US"/>
        </w:rPr>
      </w:pPr>
      <w:r w:rsidRPr="0082387D">
        <w:rPr>
          <w:lang w:val="en-US"/>
        </w:rPr>
        <w:t>stuff\ACOTT\us01\jcjs_us01_metrolog.xml</w:t>
      </w:r>
    </w:p>
    <w:p w:rsidR="0082387D" w:rsidRPr="005B24EC" w:rsidRDefault="0082387D" w:rsidP="00CD6DDF">
      <w:pPr>
        <w:spacing w:after="0" w:line="240" w:lineRule="auto"/>
        <w:rPr>
          <w:lang w:val="en-US"/>
        </w:rPr>
      </w:pPr>
      <w:r>
        <w:t>появится</w:t>
      </w:r>
      <w:r w:rsidRPr="005B24EC">
        <w:rPr>
          <w:lang w:val="en-US"/>
        </w:rPr>
        <w:t xml:space="preserve"> </w:t>
      </w:r>
    </w:p>
    <w:p w:rsidR="0082387D" w:rsidRPr="00DB2F0D" w:rsidRDefault="0082387D" w:rsidP="00CD6DDF">
      <w:pPr>
        <w:spacing w:after="0" w:line="240" w:lineRule="auto"/>
        <w:rPr>
          <w:lang w:val="en-US"/>
        </w:rPr>
      </w:pPr>
      <w:r w:rsidRPr="0082387D">
        <w:rPr>
          <w:lang w:val="en-US"/>
        </w:rPr>
        <w:t>stuff\ACOTT\us01\jcjs_us01_metrolog.</w:t>
      </w:r>
      <w:r w:rsidR="00DB2F0D">
        <w:rPr>
          <w:lang w:val="en-US"/>
        </w:rPr>
        <w:t>json</w:t>
      </w:r>
    </w:p>
    <w:p w:rsidR="00CD6DDF" w:rsidRDefault="0082387D" w:rsidP="00CD6DDF">
      <w:pPr>
        <w:spacing w:after="0" w:line="240" w:lineRule="auto"/>
      </w:pPr>
      <w:r>
        <w:t>В нем сохранены все коэф</w:t>
      </w:r>
      <w:r w:rsidR="00DB2F0D">
        <w:t>ф</w:t>
      </w:r>
      <w:r w:rsidR="00CD6DDF">
        <w:t xml:space="preserve">ициенты. </w:t>
      </w:r>
    </w:p>
    <w:p w:rsidR="00CD6DDF" w:rsidRDefault="00CD6DDF" w:rsidP="00CD6DDF">
      <w:pPr>
        <w:spacing w:after="0" w:line="240" w:lineRule="auto"/>
      </w:pPr>
    </w:p>
    <w:p w:rsidR="00CD6DDF" w:rsidRPr="00E95AF3" w:rsidRDefault="00CD6DDF" w:rsidP="00CD6DDF">
      <w:pPr>
        <w:spacing w:after="0" w:line="240" w:lineRule="auto"/>
      </w:pPr>
      <w:r w:rsidRPr="00E95AF3">
        <w:rPr>
          <w:b/>
        </w:rPr>
        <w:t>ВНИМАНИЕ!</w:t>
      </w:r>
      <w:r>
        <w:t xml:space="preserve"> Для правильной работы необходима уникальность идентификаторов каналов (в рамках одной подсистемы)</w:t>
      </w:r>
    </w:p>
    <w:p w:rsidR="00CD6DDF" w:rsidRDefault="00CD6DDF" w:rsidP="00CD6DDF">
      <w:pPr>
        <w:pBdr>
          <w:bottom w:val="single" w:sz="12" w:space="1" w:color="auto"/>
        </w:pBdr>
        <w:spacing w:after="0" w:line="240" w:lineRule="auto"/>
      </w:pPr>
    </w:p>
    <w:p w:rsidR="00CD6DDF" w:rsidRDefault="00CD6DDF" w:rsidP="00CD6DDF">
      <w:pPr>
        <w:spacing w:after="0" w:line="240" w:lineRule="auto"/>
      </w:pPr>
      <w:r>
        <w:t>Чтобы применить полученные коэффициенты при эксплуатации блока, необходимо:</w:t>
      </w:r>
    </w:p>
    <w:p w:rsidR="0082387D" w:rsidRDefault="00CD6DDF" w:rsidP="00CD6DDF">
      <w:pPr>
        <w:spacing w:after="0" w:line="240" w:lineRule="auto"/>
      </w:pPr>
      <w:r>
        <w:t xml:space="preserve">Переместить полученный файл в каталог со стартовым конфигурационным файлом и переименовать его (сделать одноименным со стартовым оставив расширение </w:t>
      </w:r>
      <w:r w:rsidRPr="00270D58">
        <w:t>.</w:t>
      </w:r>
      <w:proofErr w:type="spellStart"/>
      <w:r>
        <w:rPr>
          <w:lang w:val="en-US"/>
        </w:rPr>
        <w:t>json</w:t>
      </w:r>
      <w:proofErr w:type="spellEnd"/>
      <w:r>
        <w:t>)</w:t>
      </w:r>
    </w:p>
    <w:p w:rsidR="00CD6DDF" w:rsidRPr="00270D58" w:rsidRDefault="00270D58" w:rsidP="00CD6DDF">
      <w:pPr>
        <w:spacing w:after="0" w:line="240" w:lineRule="auto"/>
        <w:rPr>
          <w:b/>
        </w:rPr>
      </w:pPr>
      <w:r w:rsidRPr="00270D58">
        <w:rPr>
          <w:b/>
        </w:rPr>
        <w:t>Пример:</w:t>
      </w:r>
    </w:p>
    <w:p w:rsidR="0082387D" w:rsidRDefault="0082387D" w:rsidP="00CD6DDF">
      <w:pPr>
        <w:spacing w:after="0" w:line="240" w:lineRule="auto"/>
      </w:pPr>
      <w:r>
        <w:t xml:space="preserve">При старте </w:t>
      </w:r>
      <w:proofErr w:type="spellStart"/>
      <w:r>
        <w:rPr>
          <w:lang w:val="en-US"/>
        </w:rPr>
        <w:t>jCjS</w:t>
      </w:r>
      <w:proofErr w:type="spellEnd"/>
      <w:r w:rsidRPr="0082387D">
        <w:t xml:space="preserve"> </w:t>
      </w:r>
      <w:r>
        <w:t xml:space="preserve">на подсистеме Акустики с </w:t>
      </w:r>
      <w:proofErr w:type="spellStart"/>
      <w:r>
        <w:t>конфигом</w:t>
      </w:r>
      <w:proofErr w:type="spellEnd"/>
      <w:r>
        <w:t xml:space="preserve"> </w:t>
      </w:r>
    </w:p>
    <w:p w:rsidR="0082387D" w:rsidRPr="0082387D" w:rsidRDefault="0082387D" w:rsidP="00CD6DDF">
      <w:pPr>
        <w:spacing w:after="0" w:line="240" w:lineRule="auto"/>
        <w:rPr>
          <w:lang w:val="en-US"/>
        </w:rPr>
      </w:pPr>
      <w:r w:rsidRPr="00F90CFF">
        <w:rPr>
          <w:lang w:val="en-US"/>
        </w:rPr>
        <w:t xml:space="preserve">jCjSGui.exe </w:t>
      </w:r>
      <w:r w:rsidRPr="0082387D">
        <w:rPr>
          <w:lang w:val="en-US"/>
        </w:rPr>
        <w:t>-</w:t>
      </w:r>
      <w:proofErr w:type="spellStart"/>
      <w:proofErr w:type="gramStart"/>
      <w:r>
        <w:rPr>
          <w:lang w:val="en-US"/>
        </w:rPr>
        <w:t>cfg</w:t>
      </w:r>
      <w:proofErr w:type="spellEnd"/>
      <w:r>
        <w:rPr>
          <w:lang w:val="en-US"/>
        </w:rPr>
        <w:t xml:space="preserve"> ..</w:t>
      </w:r>
      <w:proofErr w:type="gramEnd"/>
      <w:r>
        <w:rPr>
          <w:lang w:val="en-US"/>
        </w:rPr>
        <w:t>/</w:t>
      </w:r>
      <w:r w:rsidRPr="0082387D">
        <w:rPr>
          <w:lang w:val="en-US"/>
        </w:rPr>
        <w:t>stuff</w:t>
      </w:r>
      <w:r>
        <w:rPr>
          <w:lang w:val="en-US"/>
        </w:rPr>
        <w:t>/</w:t>
      </w:r>
      <w:r w:rsidRPr="0082387D">
        <w:rPr>
          <w:lang w:val="en-US"/>
        </w:rPr>
        <w:t>ACOTT</w:t>
      </w:r>
      <w:r>
        <w:rPr>
          <w:lang w:val="en-US"/>
        </w:rPr>
        <w:t>/</w:t>
      </w:r>
      <w:r w:rsidRPr="0082387D">
        <w:rPr>
          <w:lang w:val="en-US"/>
        </w:rPr>
        <w:t>us01</w:t>
      </w:r>
      <w:r>
        <w:rPr>
          <w:lang w:val="en-US"/>
        </w:rPr>
        <w:t>/</w:t>
      </w:r>
      <w:proofErr w:type="spellStart"/>
      <w:r w:rsidRPr="0082387D">
        <w:rPr>
          <w:lang w:val="en-US"/>
        </w:rPr>
        <w:t>KuAES</w:t>
      </w:r>
      <w:proofErr w:type="spellEnd"/>
      <w:r>
        <w:rPr>
          <w:lang w:val="en-US"/>
        </w:rPr>
        <w:t>/</w:t>
      </w:r>
      <w:r w:rsidRPr="0082387D">
        <w:rPr>
          <w:lang w:val="en-US"/>
        </w:rPr>
        <w:t>Asott-1-Ak-Us01.xml</w:t>
      </w:r>
    </w:p>
    <w:p w:rsidR="00DB2F0D" w:rsidRPr="00E95AF3" w:rsidRDefault="0082387D" w:rsidP="00CD6DDF">
      <w:pPr>
        <w:spacing w:after="0" w:line="240" w:lineRule="auto"/>
      </w:pPr>
      <w:r>
        <w:t xml:space="preserve">пост опроса подгрузит коэффициенты из одноименного со </w:t>
      </w:r>
      <w:proofErr w:type="gramStart"/>
      <w:r>
        <w:t>стартовым</w:t>
      </w:r>
      <w:proofErr w:type="gramEnd"/>
      <w:r w:rsidR="00DB2F0D">
        <w:t xml:space="preserve"> файла, в данном случае из </w:t>
      </w:r>
      <w:r w:rsidR="00DB2F0D" w:rsidRPr="00DB2F0D">
        <w:t>../</w:t>
      </w:r>
      <w:r w:rsidR="00DB2F0D" w:rsidRPr="0082387D">
        <w:rPr>
          <w:lang w:val="en-US"/>
        </w:rPr>
        <w:t>stuff</w:t>
      </w:r>
      <w:r w:rsidR="00DB2F0D" w:rsidRPr="00DB2F0D">
        <w:t>/</w:t>
      </w:r>
      <w:r w:rsidR="00DB2F0D" w:rsidRPr="0082387D">
        <w:rPr>
          <w:lang w:val="en-US"/>
        </w:rPr>
        <w:t>ACOTT</w:t>
      </w:r>
      <w:r w:rsidR="00DB2F0D" w:rsidRPr="00DB2F0D">
        <w:t>/</w:t>
      </w:r>
      <w:r w:rsidR="00DB2F0D" w:rsidRPr="0082387D">
        <w:rPr>
          <w:lang w:val="en-US"/>
        </w:rPr>
        <w:t>us</w:t>
      </w:r>
      <w:r w:rsidR="00DB2F0D" w:rsidRPr="00DB2F0D">
        <w:t>01/</w:t>
      </w:r>
      <w:proofErr w:type="spellStart"/>
      <w:r w:rsidR="00DB2F0D" w:rsidRPr="0082387D">
        <w:rPr>
          <w:lang w:val="en-US"/>
        </w:rPr>
        <w:t>KuAES</w:t>
      </w:r>
      <w:proofErr w:type="spellEnd"/>
      <w:r w:rsidR="00DB2F0D" w:rsidRPr="00DB2F0D">
        <w:t>/</w:t>
      </w:r>
      <w:proofErr w:type="spellStart"/>
      <w:r w:rsidR="00DB2F0D" w:rsidRPr="0082387D">
        <w:rPr>
          <w:lang w:val="en-US"/>
        </w:rPr>
        <w:t>Asott</w:t>
      </w:r>
      <w:proofErr w:type="spellEnd"/>
      <w:r w:rsidR="00DB2F0D" w:rsidRPr="00DB2F0D">
        <w:t>-1-</w:t>
      </w:r>
      <w:proofErr w:type="spellStart"/>
      <w:r w:rsidR="00DB2F0D" w:rsidRPr="0082387D">
        <w:rPr>
          <w:lang w:val="en-US"/>
        </w:rPr>
        <w:t>Ak</w:t>
      </w:r>
      <w:proofErr w:type="spellEnd"/>
      <w:r w:rsidR="00DB2F0D" w:rsidRPr="00DB2F0D">
        <w:t>-</w:t>
      </w:r>
      <w:r w:rsidR="00DB2F0D" w:rsidRPr="0082387D">
        <w:rPr>
          <w:lang w:val="en-US"/>
        </w:rPr>
        <w:t>Us</w:t>
      </w:r>
      <w:r w:rsidR="00DB2F0D" w:rsidRPr="00DB2F0D">
        <w:t>01.</w:t>
      </w:r>
      <w:proofErr w:type="spellStart"/>
      <w:r w:rsidR="00DB2F0D">
        <w:rPr>
          <w:lang w:val="en-US"/>
        </w:rPr>
        <w:t>json</w:t>
      </w:r>
      <w:proofErr w:type="spellEnd"/>
    </w:p>
    <w:sectPr w:rsidR="00DB2F0D" w:rsidRPr="00E95AF3" w:rsidSect="00DB2F0D">
      <w:pgSz w:w="11906" w:h="16838"/>
      <w:pgMar w:top="284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CFF"/>
    <w:rsid w:val="0003367C"/>
    <w:rsid w:val="001957E7"/>
    <w:rsid w:val="00270D58"/>
    <w:rsid w:val="005B24EC"/>
    <w:rsid w:val="005F5D5B"/>
    <w:rsid w:val="00705CD1"/>
    <w:rsid w:val="0082387D"/>
    <w:rsid w:val="00C859CE"/>
    <w:rsid w:val="00CD6DDF"/>
    <w:rsid w:val="00D27843"/>
    <w:rsid w:val="00DB2F0D"/>
    <w:rsid w:val="00E95AF3"/>
    <w:rsid w:val="00EA562A"/>
    <w:rsid w:val="00F143BE"/>
    <w:rsid w:val="00F90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0C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0CFF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90CF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0C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0CFF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90CF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127.0.0.1:8088/ACOUSTIC_METR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127.0.0.1:8080/ACOUSTIC_METR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Лесных Андрей Владимирович</dc:creator>
  <cp:lastModifiedBy>Лесных Андрей Владимирович</cp:lastModifiedBy>
  <cp:revision>10</cp:revision>
  <dcterms:created xsi:type="dcterms:W3CDTF">2019-12-19T12:48:00Z</dcterms:created>
  <dcterms:modified xsi:type="dcterms:W3CDTF">2019-12-19T14:29:00Z</dcterms:modified>
</cp:coreProperties>
</file>